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4E9A6E" w14:textId="77777777" w:rsidR="00F205E0" w:rsidRDefault="00F205E0" w:rsidP="00F205E0">
      <w:pPr>
        <w:sectPr w:rsidR="00F205E0" w:rsidSect="00F205E0">
          <w:headerReference w:type="default" r:id="rId7"/>
          <w:footerReference w:type="default" r:id="rId8"/>
          <w:type w:val="continuous"/>
          <w:pgSz w:w="12240" w:h="15840" w:code="1"/>
          <w:pgMar w:top="720" w:right="864" w:bottom="720" w:left="576" w:header="720" w:footer="576" w:gutter="0"/>
          <w:paperSrc w:first="15" w:other="15"/>
          <w:cols w:space="720"/>
        </w:sectPr>
      </w:pPr>
    </w:p>
    <w:p w14:paraId="3D5C4653" w14:textId="77777777" w:rsidR="00115868" w:rsidRPr="00E47539" w:rsidRDefault="00115868" w:rsidP="00115868">
      <w:pPr>
        <w:rPr>
          <w:bCs/>
        </w:rPr>
      </w:pPr>
      <w:r w:rsidRPr="009A7065">
        <w:rPr>
          <w:b/>
        </w:rPr>
        <w:t>TO:</w:t>
      </w:r>
      <w:r w:rsidRPr="009A7065">
        <w:rPr>
          <w:b/>
        </w:rPr>
        <w:tab/>
      </w:r>
      <w:r>
        <w:rPr>
          <w:b/>
        </w:rPr>
        <w:tab/>
      </w:r>
      <w:r w:rsidRPr="00E47539">
        <w:rPr>
          <w:bCs/>
        </w:rPr>
        <w:t>Interested Parties</w:t>
      </w:r>
    </w:p>
    <w:p w14:paraId="1802B73F" w14:textId="77777777" w:rsidR="00115868" w:rsidRPr="00D70E7D" w:rsidRDefault="00115868" w:rsidP="00115868">
      <w:pPr>
        <w:tabs>
          <w:tab w:val="left" w:pos="1170"/>
        </w:tabs>
      </w:pPr>
      <w:r w:rsidRPr="00D70E7D">
        <w:tab/>
      </w:r>
      <w:r w:rsidRPr="00D70E7D">
        <w:tab/>
      </w:r>
    </w:p>
    <w:p w14:paraId="3B3C9E3D" w14:textId="404F1BAF" w:rsidR="00115868" w:rsidRPr="00281EE0" w:rsidRDefault="00115868" w:rsidP="00115868">
      <w:pPr>
        <w:tabs>
          <w:tab w:val="left" w:pos="1170"/>
        </w:tabs>
      </w:pPr>
      <w:r w:rsidRPr="009A7065">
        <w:rPr>
          <w:b/>
        </w:rPr>
        <w:t>FROM:</w:t>
      </w:r>
      <w:r w:rsidRPr="009A7065">
        <w:rPr>
          <w:b/>
        </w:rPr>
        <w:tab/>
      </w:r>
      <w:r>
        <w:rPr>
          <w:b/>
        </w:rPr>
        <w:tab/>
      </w:r>
      <w:r w:rsidRPr="00E47539">
        <w:rPr>
          <w:bCs/>
        </w:rPr>
        <w:t xml:space="preserve">Therese Harris, </w:t>
      </w:r>
      <w:r w:rsidR="00106EF6">
        <w:rPr>
          <w:bCs/>
        </w:rPr>
        <w:t xml:space="preserve">Director, </w:t>
      </w:r>
      <w:r w:rsidRPr="00E47539">
        <w:rPr>
          <w:bCs/>
        </w:rPr>
        <w:t>Infrastructure Division</w:t>
      </w:r>
      <w:r>
        <w:rPr>
          <w:b/>
        </w:rPr>
        <w:t xml:space="preserve"> </w:t>
      </w:r>
    </w:p>
    <w:p w14:paraId="1F8F6666" w14:textId="77777777" w:rsidR="00115868" w:rsidRPr="00281EE0" w:rsidRDefault="00115868" w:rsidP="00115868">
      <w:pPr>
        <w:tabs>
          <w:tab w:val="left" w:pos="1170"/>
        </w:tabs>
      </w:pPr>
      <w:r w:rsidRPr="00281EE0">
        <w:tab/>
      </w:r>
      <w:r w:rsidRPr="00281EE0">
        <w:tab/>
      </w:r>
    </w:p>
    <w:p w14:paraId="5B582188" w14:textId="6FB4612C" w:rsidR="00115868" w:rsidRPr="00E47539" w:rsidRDefault="00115868" w:rsidP="00115868">
      <w:pPr>
        <w:tabs>
          <w:tab w:val="left" w:pos="1170"/>
        </w:tabs>
        <w:spacing w:before="240"/>
        <w:rPr>
          <w:bCs/>
        </w:rPr>
      </w:pPr>
      <w:r w:rsidRPr="009A7065">
        <w:rPr>
          <w:b/>
        </w:rPr>
        <w:t>DATE:</w:t>
      </w:r>
      <w:r w:rsidRPr="009A7065">
        <w:rPr>
          <w:b/>
        </w:rPr>
        <w:tab/>
      </w:r>
      <w:r w:rsidRPr="009A7065">
        <w:rPr>
          <w:b/>
        </w:rPr>
        <w:tab/>
      </w:r>
      <w:r w:rsidR="005D4EC6" w:rsidRPr="005D4EC6">
        <w:rPr>
          <w:bCs/>
        </w:rPr>
        <w:t>February 7, 2023</w:t>
      </w:r>
      <w:r w:rsidRPr="00E47539">
        <w:rPr>
          <w:bCs/>
        </w:rPr>
        <w:br/>
      </w:r>
    </w:p>
    <w:p w14:paraId="5F0B4D60" w14:textId="1B13F449" w:rsidR="00115868" w:rsidRPr="00A25B10" w:rsidRDefault="00115868" w:rsidP="00115868">
      <w:pPr>
        <w:ind w:left="1440" w:right="-450" w:hanging="1440"/>
        <w:rPr>
          <w:bCs/>
        </w:rPr>
      </w:pPr>
      <w:r w:rsidRPr="009A7065">
        <w:rPr>
          <w:b/>
        </w:rPr>
        <w:t>RE:</w:t>
      </w:r>
      <w:r w:rsidRPr="009A7065">
        <w:rPr>
          <w:b/>
        </w:rPr>
        <w:tab/>
      </w:r>
      <w:r w:rsidRPr="00E47539">
        <w:rPr>
          <w:bCs/>
        </w:rPr>
        <w:t>Project No. 38578 –</w:t>
      </w:r>
      <w:r>
        <w:rPr>
          <w:b/>
        </w:rPr>
        <w:t xml:space="preserve"> </w:t>
      </w:r>
      <w:r w:rsidR="00A25B10" w:rsidRPr="00A25B10">
        <w:rPr>
          <w:bCs/>
        </w:rPr>
        <w:t>Program Year 2023 Texas Technical Reference Manual Version 10.0</w:t>
      </w:r>
      <w:r w:rsidR="005D4EC6">
        <w:rPr>
          <w:bCs/>
        </w:rPr>
        <w:t>, Volume 5</w:t>
      </w:r>
    </w:p>
    <w:p w14:paraId="4FA43617" w14:textId="77777777" w:rsidR="00115868" w:rsidRPr="00E26E8A" w:rsidRDefault="00115868" w:rsidP="00115868">
      <w:pPr>
        <w:tabs>
          <w:tab w:val="left" w:pos="1170"/>
        </w:tabs>
        <w:ind w:left="1170" w:right="-450" w:hanging="1170"/>
        <w:rPr>
          <w:bCs/>
        </w:rPr>
      </w:pPr>
      <w:r w:rsidRPr="00E26E8A">
        <w:rPr>
          <w:bCs/>
          <w:noProof/>
        </w:rPr>
        <mc:AlternateContent>
          <mc:Choice Requires="wps">
            <w:drawing>
              <wp:anchor distT="0" distB="0" distL="114300" distR="114300" simplePos="0" relativeHeight="251659264" behindDoc="0" locked="0" layoutInCell="1" allowOverlap="1" wp14:anchorId="6753E602" wp14:editId="18ABD131">
                <wp:simplePos x="0" y="0"/>
                <wp:positionH relativeFrom="column">
                  <wp:posOffset>9525</wp:posOffset>
                </wp:positionH>
                <wp:positionV relativeFrom="paragraph">
                  <wp:posOffset>118745</wp:posOffset>
                </wp:positionV>
                <wp:extent cx="5943600" cy="0"/>
                <wp:effectExtent l="0" t="0" r="0" b="0"/>
                <wp:wrapNone/>
                <wp:docPr id="1"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430B0B6" id="_x0000_t32" coordsize="21600,21600" o:spt="32" o:oned="t" path="m,l21600,21600e" filled="f">
                <v:path arrowok="t" fillok="f" o:connecttype="none"/>
                <o:lock v:ext="edit" shapetype="t"/>
              </v:shapetype>
              <v:shape id="AutoShape 2" o:spid="_x0000_s1026" type="#_x0000_t32" style="position:absolute;margin-left:.75pt;margin-top:9.35pt;width:468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"/>
            </w:pict>
          </mc:Fallback>
        </mc:AlternateContent>
      </w:r>
      <w:r w:rsidRPr="00E26E8A">
        <w:rPr>
          <w:bCs/>
        </w:rPr>
        <w:tab/>
      </w:r>
    </w:p>
    <w:p w14:paraId="44AB8E75" w14:textId="1E2E21D9" w:rsidR="00263D47" w:rsidRDefault="00A25B10" w:rsidP="00263D47">
      <w:pPr>
        <w:pStyle w:val="PlainText"/>
        <w:jc w:val="both"/>
        <w:rPr>
          <w:rFonts w:ascii="Times New Roman" w:hAnsi="Times New Roman" w:cs="Times New Roman"/>
          <w:sz w:val="24"/>
          <w:szCs w:val="24"/>
        </w:rPr>
      </w:pPr>
      <w:r w:rsidRPr="00EE4529">
        <w:rPr>
          <w:rFonts w:ascii="Times New Roman" w:hAnsi="Times New Roman" w:cs="Times New Roman"/>
          <w:sz w:val="24"/>
          <w:szCs w:val="24"/>
        </w:rPr>
        <w:t xml:space="preserve">Attached is </w:t>
      </w:r>
      <w:r w:rsidRPr="00A25B10">
        <w:rPr>
          <w:rFonts w:ascii="Times New Roman" w:hAnsi="Times New Roman" w:cs="Times New Roman"/>
          <w:sz w:val="24"/>
          <w:szCs w:val="24"/>
        </w:rPr>
        <w:t xml:space="preserve">Program Year 2023 </w:t>
      </w:r>
      <w:r>
        <w:rPr>
          <w:rFonts w:ascii="Times New Roman" w:hAnsi="Times New Roman" w:cs="Times New Roman"/>
          <w:sz w:val="24"/>
          <w:szCs w:val="24"/>
        </w:rPr>
        <w:t xml:space="preserve">Texas </w:t>
      </w:r>
      <w:r w:rsidRPr="00EE4529">
        <w:rPr>
          <w:rFonts w:ascii="Times New Roman" w:hAnsi="Times New Roman" w:cs="Times New Roman"/>
          <w:sz w:val="24"/>
          <w:szCs w:val="24"/>
        </w:rPr>
        <w:t>Technical Reference Manual</w:t>
      </w:r>
      <w:r>
        <w:rPr>
          <w:rFonts w:ascii="Times New Roman" w:hAnsi="Times New Roman" w:cs="Times New Roman"/>
          <w:sz w:val="24"/>
          <w:szCs w:val="24"/>
        </w:rPr>
        <w:t xml:space="preserve"> (TRM) Version 10.0, Volume 5, </w:t>
      </w:r>
      <w:r w:rsidRPr="00EE4529">
        <w:rPr>
          <w:rFonts w:ascii="Times New Roman" w:hAnsi="Times New Roman" w:cs="Times New Roman"/>
          <w:sz w:val="24"/>
          <w:szCs w:val="24"/>
        </w:rPr>
        <w:t>approved by Commission staff as required under 16 TAC §25.181(o)(6)(C).</w:t>
      </w:r>
      <w:r>
        <w:rPr>
          <w:rFonts w:ascii="Times New Roman" w:hAnsi="Times New Roman" w:cs="Times New Roman"/>
          <w:sz w:val="24"/>
          <w:szCs w:val="24"/>
        </w:rPr>
        <w:t xml:space="preserve">  </w:t>
      </w:r>
      <w:r w:rsidR="005D4EC6">
        <w:rPr>
          <w:rFonts w:ascii="Times New Roman" w:hAnsi="Times New Roman" w:cs="Times New Roman"/>
          <w:sz w:val="24"/>
          <w:szCs w:val="24"/>
        </w:rPr>
        <w:t>The final version of TRM Volume 5.0</w:t>
      </w:r>
      <w:r w:rsidR="006344D8">
        <w:rPr>
          <w:rFonts w:ascii="Times New Roman" w:hAnsi="Times New Roman" w:cs="Times New Roman"/>
          <w:sz w:val="24"/>
          <w:szCs w:val="24"/>
        </w:rPr>
        <w:t xml:space="preserve"> updates the</w:t>
      </w:r>
      <w:r w:rsidR="00403028">
        <w:rPr>
          <w:rFonts w:ascii="Times New Roman" w:hAnsi="Times New Roman" w:cs="Times New Roman"/>
          <w:sz w:val="24"/>
          <w:szCs w:val="24"/>
        </w:rPr>
        <w:t xml:space="preserve"> low-income verification forms </w:t>
      </w:r>
      <w:r w:rsidR="006344D8">
        <w:rPr>
          <w:rFonts w:ascii="Times New Roman" w:hAnsi="Times New Roman" w:cs="Times New Roman"/>
          <w:sz w:val="24"/>
          <w:szCs w:val="24"/>
        </w:rPr>
        <w:t xml:space="preserve">to reflect the </w:t>
      </w:r>
      <w:r w:rsidR="00403028">
        <w:rPr>
          <w:rFonts w:ascii="Times New Roman" w:hAnsi="Times New Roman" w:cs="Times New Roman"/>
          <w:sz w:val="24"/>
          <w:szCs w:val="24"/>
        </w:rPr>
        <w:t>2023 Federal Poverty Guidelines released</w:t>
      </w:r>
      <w:r w:rsidR="006344D8">
        <w:rPr>
          <w:rFonts w:ascii="Times New Roman" w:hAnsi="Times New Roman" w:cs="Times New Roman"/>
          <w:sz w:val="24"/>
          <w:szCs w:val="24"/>
        </w:rPr>
        <w:t xml:space="preserve"> a few weeks ago</w:t>
      </w:r>
      <w:r w:rsidR="00403028">
        <w:rPr>
          <w:rFonts w:ascii="Times New Roman" w:hAnsi="Times New Roman" w:cs="Times New Roman"/>
          <w:sz w:val="24"/>
          <w:szCs w:val="24"/>
        </w:rPr>
        <w:t>.</w:t>
      </w:r>
      <w:r w:rsidR="005D4EC6">
        <w:rPr>
          <w:rFonts w:ascii="Times New Roman" w:hAnsi="Times New Roman" w:cs="Times New Roman"/>
          <w:sz w:val="24"/>
          <w:szCs w:val="24"/>
        </w:rPr>
        <w:t xml:space="preserve"> </w:t>
      </w:r>
      <w:r w:rsidR="006344D8">
        <w:rPr>
          <w:rFonts w:ascii="Times New Roman" w:hAnsi="Times New Roman" w:cs="Times New Roman"/>
          <w:sz w:val="24"/>
          <w:szCs w:val="24"/>
        </w:rPr>
        <w:t xml:space="preserve">Altogether, </w:t>
      </w:r>
      <w:r w:rsidR="005D4EC6">
        <w:rPr>
          <w:rFonts w:ascii="Times New Roman" w:hAnsi="Times New Roman" w:cs="Times New Roman"/>
          <w:sz w:val="24"/>
          <w:szCs w:val="24"/>
        </w:rPr>
        <w:t>the following updates to TRM 5.0 were made.</w:t>
      </w:r>
    </w:p>
    <w:p w14:paraId="3FB20CCA" w14:textId="77777777" w:rsidR="005D4EC6" w:rsidRDefault="005D4EC6" w:rsidP="00263D47">
      <w:pPr>
        <w:pStyle w:val="PlainText"/>
        <w:jc w:val="both"/>
        <w:rPr>
          <w:rFonts w:ascii="Times New Roman" w:hAnsi="Times New Roman" w:cs="Times New Roman"/>
          <w:sz w:val="24"/>
          <w:szCs w:val="24"/>
        </w:rPr>
      </w:pPr>
    </w:p>
    <w:p w14:paraId="65CE9C71" w14:textId="77777777" w:rsidR="005D4EC6" w:rsidRPr="005D4EC6" w:rsidRDefault="005D4EC6" w:rsidP="005D4EC6">
      <w:pPr>
        <w:pStyle w:val="PlainText"/>
        <w:numPr>
          <w:ilvl w:val="0"/>
          <w:numId w:val="2"/>
        </w:numPr>
        <w:ind w:left="720"/>
        <w:jc w:val="both"/>
        <w:rPr>
          <w:rFonts w:ascii="Times New Roman" w:hAnsi="Times New Roman" w:cs="Times New Roman"/>
          <w:sz w:val="24"/>
          <w:szCs w:val="24"/>
        </w:rPr>
      </w:pPr>
      <w:r w:rsidRPr="005D4EC6">
        <w:rPr>
          <w:rFonts w:ascii="Times New Roman" w:hAnsi="Times New Roman" w:cs="Times New Roman"/>
          <w:sz w:val="24"/>
          <w:szCs w:val="24"/>
        </w:rPr>
        <w:t>The addition of three new sections:</w:t>
      </w:r>
    </w:p>
    <w:p w14:paraId="425488F9" w14:textId="77777777" w:rsidR="005D4EC6" w:rsidRPr="005D4EC6" w:rsidRDefault="005D4EC6" w:rsidP="005D4EC6">
      <w:pPr>
        <w:pStyle w:val="PlainText"/>
        <w:numPr>
          <w:ilvl w:val="0"/>
          <w:numId w:val="3"/>
        </w:numPr>
        <w:ind w:left="1080"/>
        <w:jc w:val="both"/>
        <w:rPr>
          <w:rFonts w:ascii="Times New Roman" w:hAnsi="Times New Roman" w:cs="Times New Roman"/>
          <w:sz w:val="24"/>
          <w:szCs w:val="24"/>
        </w:rPr>
      </w:pPr>
      <w:r w:rsidRPr="005D4EC6">
        <w:rPr>
          <w:rFonts w:ascii="Times New Roman" w:hAnsi="Times New Roman" w:cs="Times New Roman"/>
          <w:sz w:val="24"/>
          <w:szCs w:val="24"/>
        </w:rPr>
        <w:t xml:space="preserve">2.4 Design Light Consortium (DLC) Technical Requirements Version, which provides implementation guidance on the eligibility criteria for qualified commercial lighting products given new technical requirements in an updated version of the qualified product list (QPL) by the </w:t>
      </w:r>
      <w:proofErr w:type="spellStart"/>
      <w:r w:rsidRPr="005D4EC6">
        <w:rPr>
          <w:rFonts w:ascii="Times New Roman" w:hAnsi="Times New Roman" w:cs="Times New Roman"/>
          <w:sz w:val="24"/>
          <w:szCs w:val="24"/>
        </w:rPr>
        <w:t>DesignLights</w:t>
      </w:r>
      <w:proofErr w:type="spellEnd"/>
      <w:r w:rsidRPr="005D4EC6">
        <w:rPr>
          <w:rFonts w:ascii="Times New Roman" w:hAnsi="Times New Roman" w:cs="Times New Roman"/>
          <w:sz w:val="24"/>
          <w:szCs w:val="24"/>
        </w:rPr>
        <w:t xml:space="preserve"> Consortium (DLC) </w:t>
      </w:r>
    </w:p>
    <w:p w14:paraId="40177DD7" w14:textId="77777777" w:rsidR="005D4EC6" w:rsidRPr="005D4EC6" w:rsidRDefault="005D4EC6" w:rsidP="005D4EC6">
      <w:pPr>
        <w:pStyle w:val="PlainText"/>
        <w:numPr>
          <w:ilvl w:val="0"/>
          <w:numId w:val="3"/>
        </w:numPr>
        <w:ind w:left="1080"/>
        <w:jc w:val="both"/>
        <w:rPr>
          <w:rFonts w:ascii="Times New Roman" w:hAnsi="Times New Roman" w:cs="Times New Roman"/>
          <w:sz w:val="24"/>
          <w:szCs w:val="24"/>
        </w:rPr>
      </w:pPr>
      <w:r w:rsidRPr="005D4EC6">
        <w:rPr>
          <w:rFonts w:ascii="Times New Roman" w:hAnsi="Times New Roman" w:cs="Times New Roman"/>
          <w:sz w:val="24"/>
          <w:szCs w:val="24"/>
        </w:rPr>
        <w:t xml:space="preserve">3.2 Audit Lists for Low-Income Programs summarizes implementation guidance for program year (PY) 2023 for low-income programs. Specifically, it overviews and recommends using the recently approved Department of Energy (DOE) audit lists as applicable </w:t>
      </w:r>
    </w:p>
    <w:p w14:paraId="60438296" w14:textId="77777777" w:rsidR="005D4EC6" w:rsidRPr="005D4EC6" w:rsidRDefault="005D4EC6" w:rsidP="005D4EC6">
      <w:pPr>
        <w:pStyle w:val="PlainText"/>
        <w:numPr>
          <w:ilvl w:val="0"/>
          <w:numId w:val="3"/>
        </w:numPr>
        <w:ind w:left="1080"/>
        <w:jc w:val="both"/>
        <w:rPr>
          <w:rFonts w:ascii="Times New Roman" w:hAnsi="Times New Roman" w:cs="Times New Roman"/>
          <w:sz w:val="24"/>
          <w:szCs w:val="24"/>
        </w:rPr>
      </w:pPr>
      <w:r w:rsidRPr="005D4EC6">
        <w:rPr>
          <w:rFonts w:ascii="Times New Roman" w:hAnsi="Times New Roman" w:cs="Times New Roman"/>
          <w:sz w:val="24"/>
          <w:szCs w:val="24"/>
        </w:rPr>
        <w:t xml:space="preserve">4.1.2 Winter Load Management Implementation presents implementation guidance for the ERCOT utilities' 2023 winter load management (WLM) pilots. </w:t>
      </w:r>
    </w:p>
    <w:p w14:paraId="2130EFBB" w14:textId="77777777" w:rsidR="005D4EC6" w:rsidRPr="005D4EC6" w:rsidRDefault="005D4EC6" w:rsidP="005D4EC6">
      <w:pPr>
        <w:pStyle w:val="PlainText"/>
        <w:numPr>
          <w:ilvl w:val="0"/>
          <w:numId w:val="2"/>
        </w:numPr>
        <w:ind w:left="720"/>
        <w:jc w:val="both"/>
        <w:rPr>
          <w:rFonts w:ascii="Times New Roman" w:hAnsi="Times New Roman" w:cs="Times New Roman"/>
          <w:sz w:val="24"/>
          <w:szCs w:val="24"/>
        </w:rPr>
      </w:pPr>
      <w:r w:rsidRPr="005D4EC6">
        <w:rPr>
          <w:rFonts w:ascii="Times New Roman" w:hAnsi="Times New Roman" w:cs="Times New Roman"/>
          <w:sz w:val="24"/>
          <w:szCs w:val="24"/>
        </w:rPr>
        <w:t>Further clarification in Section 4.1.1 Rounding related to rounding practices to avoid discrepancies in savings calculations for load management programs</w:t>
      </w:r>
    </w:p>
    <w:p w14:paraId="6D69A702" w14:textId="77777777" w:rsidR="005D4EC6" w:rsidRPr="005D4EC6" w:rsidRDefault="005D4EC6" w:rsidP="005D4EC6">
      <w:pPr>
        <w:pStyle w:val="PlainText"/>
        <w:numPr>
          <w:ilvl w:val="0"/>
          <w:numId w:val="2"/>
        </w:numPr>
        <w:ind w:left="720"/>
        <w:jc w:val="both"/>
        <w:rPr>
          <w:rFonts w:ascii="Times New Roman" w:hAnsi="Times New Roman" w:cs="Times New Roman"/>
          <w:sz w:val="24"/>
          <w:szCs w:val="24"/>
        </w:rPr>
      </w:pPr>
      <w:r w:rsidRPr="005D4EC6">
        <w:rPr>
          <w:rFonts w:ascii="Times New Roman" w:hAnsi="Times New Roman" w:cs="Times New Roman"/>
          <w:sz w:val="24"/>
          <w:szCs w:val="24"/>
        </w:rPr>
        <w:t>Inclusion of the updated 2023 Low-Income Income-Eligible Verification Forms in Appendix A.  </w:t>
      </w:r>
    </w:p>
    <w:p w14:paraId="05392D35" w14:textId="77777777" w:rsidR="005D4EC6" w:rsidRDefault="005D4EC6" w:rsidP="00263D47">
      <w:pPr>
        <w:pStyle w:val="PlainText"/>
        <w:jc w:val="both"/>
        <w:rPr>
          <w:rFonts w:ascii="Times New Roman" w:hAnsi="Times New Roman" w:cs="Times New Roman"/>
          <w:sz w:val="24"/>
          <w:szCs w:val="24"/>
        </w:rPr>
      </w:pPr>
    </w:p>
    <w:p w14:paraId="1B50A515" w14:textId="77777777" w:rsidR="005D4EC6" w:rsidRDefault="005D4EC6" w:rsidP="00263D47">
      <w:pPr>
        <w:pStyle w:val="PlainText"/>
        <w:jc w:val="both"/>
        <w:rPr>
          <w:rFonts w:ascii="Times New Roman" w:hAnsi="Times New Roman" w:cs="Times New Roman"/>
          <w:sz w:val="24"/>
          <w:szCs w:val="24"/>
        </w:rPr>
      </w:pPr>
    </w:p>
    <w:p w14:paraId="388AA6CB" w14:textId="3A2D96E2" w:rsidR="00A25B10" w:rsidRDefault="00A25B10" w:rsidP="00263D47">
      <w:pPr>
        <w:pStyle w:val="PlainText"/>
        <w:jc w:val="both"/>
        <w:rPr>
          <w:rFonts w:ascii="Times New Roman" w:hAnsi="Times New Roman" w:cs="Times New Roman"/>
          <w:sz w:val="24"/>
          <w:szCs w:val="24"/>
        </w:rPr>
      </w:pPr>
    </w:p>
    <w:sectPr w:rsidR="00A25B10" w:rsidSect="008348B5">
      <w:headerReference w:type="default" r:id="rId9"/>
      <w:footerReference w:type="default" r:id="rId10"/>
      <w:type w:val="continuous"/>
      <w:pgSz w:w="12240" w:h="15840"/>
      <w:pgMar w:top="1440" w:right="180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010726" w14:textId="77777777" w:rsidR="00115868" w:rsidRDefault="00115868" w:rsidP="00F205E0">
      <w:r>
        <w:separator/>
      </w:r>
    </w:p>
  </w:endnote>
  <w:endnote w:type="continuationSeparator" w:id="0">
    <w:p w14:paraId="7F94B416" w14:textId="77777777" w:rsidR="00115868" w:rsidRDefault="00115868" w:rsidP="00F205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Palatino (PCL6)">
    <w:altName w:val="Palatino Linotype"/>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7A3F19" w14:textId="77777777" w:rsidR="00CE2889" w:rsidRDefault="00CE2889" w:rsidP="00CE2889">
    <w:pPr>
      <w:framePr w:hSpace="180" w:wrap="auto" w:vAnchor="page" w:hAnchor="page" w:x="496" w:y="14626"/>
      <w:rPr>
        <w:spacing w:val="10"/>
      </w:rPr>
    </w:pPr>
    <w:r w:rsidRPr="00810452">
      <w:rPr>
        <w:spacing w:val="10"/>
      </w:rPr>
      <w:object w:dxaOrig="270" w:dyaOrig="240" w14:anchorId="293223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5pt;height:12pt" fillcolor="window">
          <v:imagedata r:id="rId1" o:title=""/>
        </v:shape>
        <o:OLEObject Type="Embed" ProgID="MSDraw" ShapeID="_x0000_i1025" DrawAspect="Content" ObjectID="_1737267064" r:id="rId2">
          <o:FieldCodes>\* mergeformat</o:FieldCodes>
        </o:OLEObject>
      </w:object>
    </w:r>
  </w:p>
  <w:p w14:paraId="2BD3775A" w14:textId="77777777" w:rsidR="00CE2889" w:rsidRDefault="00CE2889">
    <w:pPr>
      <w:pStyle w:val="Footer"/>
      <w:tabs>
        <w:tab w:val="clear" w:pos="4320"/>
        <w:tab w:val="clear" w:pos="8640"/>
        <w:tab w:val="left" w:pos="540"/>
        <w:tab w:val="center" w:pos="4680"/>
        <w:tab w:val="right" w:pos="10800"/>
      </w:tabs>
      <w:rPr>
        <w:rFonts w:ascii="Arial" w:hAnsi="Arial"/>
        <w:sz w:val="12"/>
      </w:rPr>
    </w:pPr>
  </w:p>
  <w:p w14:paraId="6A96864B" w14:textId="77777777" w:rsidR="00DE78BA" w:rsidRDefault="00DE78BA">
    <w:pPr>
      <w:pStyle w:val="Footer"/>
      <w:tabs>
        <w:tab w:val="clear" w:pos="4320"/>
        <w:tab w:val="clear" w:pos="8640"/>
        <w:tab w:val="left" w:pos="540"/>
        <w:tab w:val="center" w:pos="4680"/>
        <w:tab w:val="right" w:pos="10800"/>
      </w:tabs>
      <w:rPr>
        <w:rFonts w:ascii="Arial" w:hAnsi="Arial"/>
        <w:sz w:val="12"/>
      </w:rPr>
    </w:pPr>
    <w:r>
      <w:rPr>
        <w:rFonts w:ascii="Arial" w:hAnsi="Arial"/>
        <w:sz w:val="12"/>
      </w:rPr>
      <w:t>Printed on recycled paper</w:t>
    </w:r>
    <w:r>
      <w:rPr>
        <w:rFonts w:ascii="Arial" w:hAnsi="Arial"/>
        <w:sz w:val="12"/>
      </w:rPr>
      <w:tab/>
    </w:r>
    <w:r>
      <w:rPr>
        <w:rFonts w:ascii="Arial" w:hAnsi="Arial"/>
        <w:sz w:val="12"/>
      </w:rPr>
      <w:tab/>
      <w:t>An Equal Opportunity Employer</w:t>
    </w:r>
  </w:p>
  <w:p w14:paraId="2BAAD9D8" w14:textId="77777777" w:rsidR="00DE78BA" w:rsidRDefault="00DE78BA" w:rsidP="00CE2889">
    <w:pPr>
      <w:pStyle w:val="Footer"/>
      <w:pBdr>
        <w:top w:val="single" w:sz="6" w:space="1" w:color="auto"/>
      </w:pBdr>
      <w:tabs>
        <w:tab w:val="clear" w:pos="4320"/>
        <w:tab w:val="clear" w:pos="8640"/>
        <w:tab w:val="center" w:pos="4680"/>
        <w:tab w:val="right" w:pos="10800"/>
      </w:tabs>
      <w:spacing w:before="60"/>
      <w:rPr>
        <w:b/>
        <w:sz w:val="20"/>
      </w:rPr>
    </w:pPr>
    <w:r>
      <w:rPr>
        <w:b/>
        <w:sz w:val="20"/>
      </w:rPr>
      <w:t>1701 N. Congress Avenue   PO Box 13326 Austin, TX  78711   512/936-7000   Fax: 512/936-7003  web site: www.puc.texas.gov</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D418F2" w14:textId="77777777" w:rsidR="00DE78BA" w:rsidRPr="00F205E0" w:rsidRDefault="00DE78BA" w:rsidP="00F205E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EB5501" w14:textId="77777777" w:rsidR="00115868" w:rsidRDefault="00115868" w:rsidP="00F205E0">
      <w:r>
        <w:separator/>
      </w:r>
    </w:p>
  </w:footnote>
  <w:footnote w:type="continuationSeparator" w:id="0">
    <w:p w14:paraId="6E4D5565" w14:textId="77777777" w:rsidR="00115868" w:rsidRDefault="00115868" w:rsidP="00F205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243467" w14:textId="77777777" w:rsidR="00DE78BA" w:rsidRDefault="00DE78BA">
    <w:pPr>
      <w:pStyle w:val="Header"/>
      <w:tabs>
        <w:tab w:val="clear" w:pos="4320"/>
        <w:tab w:val="clear" w:pos="8640"/>
        <w:tab w:val="center" w:pos="270"/>
        <w:tab w:val="left" w:pos="360"/>
        <w:tab w:val="center" w:pos="10944"/>
      </w:tabs>
      <w:spacing w:line="180" w:lineRule="exact"/>
      <w:rPr>
        <w:b/>
        <w:spacing w:val="10"/>
        <w:sz w:val="22"/>
      </w:rPr>
    </w:pPr>
  </w:p>
  <w:p w14:paraId="79FB0983" w14:textId="77777777" w:rsidR="00DE78BA" w:rsidRDefault="00D239E0">
    <w:pPr>
      <w:pStyle w:val="Header"/>
      <w:tabs>
        <w:tab w:val="clear" w:pos="4320"/>
        <w:tab w:val="clear" w:pos="8640"/>
        <w:tab w:val="center" w:pos="270"/>
        <w:tab w:val="left" w:pos="360"/>
        <w:tab w:val="center" w:pos="10944"/>
      </w:tabs>
      <w:spacing w:line="80" w:lineRule="exact"/>
      <w:rPr>
        <w:b/>
        <w:sz w:val="18"/>
      </w:rPr>
    </w:pPr>
    <w:r>
      <w:rPr>
        <w:b/>
        <w:noProof/>
        <w:sz w:val="22"/>
      </w:rPr>
      <w:drawing>
        <wp:anchor distT="0" distB="0" distL="114300" distR="114300" simplePos="0" relativeHeight="251658240" behindDoc="0" locked="0" layoutInCell="1" allowOverlap="1" wp14:anchorId="6E068E1C" wp14:editId="0C86C4A2">
          <wp:simplePos x="0" y="0"/>
          <wp:positionH relativeFrom="page">
            <wp:posOffset>3430184</wp:posOffset>
          </wp:positionH>
          <wp:positionV relativeFrom="paragraph">
            <wp:posOffset>49155</wp:posOffset>
          </wp:positionV>
          <wp:extent cx="843333" cy="834815"/>
          <wp:effectExtent l="0" t="0" r="0" b="381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UCSeal.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855867" cy="847222"/>
                  </a:xfrm>
                  <a:prstGeom prst="rect">
                    <a:avLst/>
                  </a:prstGeom>
                </pic:spPr>
              </pic:pic>
            </a:graphicData>
          </a:graphic>
          <wp14:sizeRelH relativeFrom="margin">
            <wp14:pctWidth>0</wp14:pctWidth>
          </wp14:sizeRelH>
          <wp14:sizeRelV relativeFrom="margin">
            <wp14:pctHeight>0</wp14:pctHeight>
          </wp14:sizeRelV>
        </wp:anchor>
      </w:drawing>
    </w:r>
    <w:r w:rsidR="00DE78BA">
      <w:rPr>
        <w:b/>
      </w:rPr>
      <w:tab/>
    </w:r>
    <w:r w:rsidR="00DE78BA">
      <w:rPr>
        <w:b/>
        <w:sz w:val="22"/>
      </w:rPr>
      <w:tab/>
    </w:r>
  </w:p>
  <w:p w14:paraId="2EA8EC57" w14:textId="77777777" w:rsidR="00DE78BA" w:rsidRPr="00EF2B87" w:rsidRDefault="00DE78BA">
    <w:pPr>
      <w:pStyle w:val="Header"/>
      <w:tabs>
        <w:tab w:val="clear" w:pos="4320"/>
        <w:tab w:val="clear" w:pos="8640"/>
        <w:tab w:val="center" w:pos="270"/>
        <w:tab w:val="left" w:pos="360"/>
        <w:tab w:val="center" w:pos="10944"/>
      </w:tabs>
      <w:rPr>
        <w:b/>
        <w:spacing w:val="10"/>
        <w:sz w:val="22"/>
      </w:rPr>
    </w:pPr>
    <w:r>
      <w:rPr>
        <w:b/>
        <w:sz w:val="22"/>
      </w:rPr>
      <w:tab/>
    </w:r>
    <w:r>
      <w:rPr>
        <w:b/>
        <w:sz w:val="22"/>
      </w:rPr>
      <w:tab/>
    </w:r>
    <w:r w:rsidR="0068564C">
      <w:rPr>
        <w:b/>
        <w:sz w:val="22"/>
      </w:rPr>
      <w:t>Peter M. Lake</w:t>
    </w:r>
    <w:r>
      <w:rPr>
        <w:b/>
        <w:spacing w:val="10"/>
        <w:sz w:val="22"/>
      </w:rPr>
      <w:t xml:space="preserve"> </w:t>
    </w:r>
    <w:r>
      <w:rPr>
        <w:b/>
        <w:spacing w:val="10"/>
        <w:sz w:val="22"/>
      </w:rPr>
      <w:ptab w:relativeTo="margin" w:alignment="right" w:leader="none"/>
    </w:r>
    <w:r w:rsidR="000C7B58" w:rsidRPr="000C7B58">
      <w:rPr>
        <w:b/>
        <w:spacing w:val="10"/>
        <w:sz w:val="22"/>
      </w:rPr>
      <w:t xml:space="preserve"> </w:t>
    </w:r>
    <w:r w:rsidR="000C7B58">
      <w:rPr>
        <w:b/>
        <w:spacing w:val="10"/>
        <w:sz w:val="22"/>
      </w:rPr>
      <w:t>Greg Abbott</w:t>
    </w:r>
  </w:p>
  <w:p w14:paraId="217F81ED" w14:textId="77777777" w:rsidR="00DE78BA" w:rsidRDefault="00DE78BA">
    <w:pPr>
      <w:pStyle w:val="Header"/>
      <w:tabs>
        <w:tab w:val="clear" w:pos="4320"/>
        <w:tab w:val="clear" w:pos="8640"/>
        <w:tab w:val="center" w:pos="274"/>
        <w:tab w:val="left" w:pos="360"/>
        <w:tab w:val="center" w:pos="10944"/>
      </w:tabs>
      <w:rPr>
        <w:b/>
        <w:spacing w:val="10"/>
        <w:sz w:val="16"/>
      </w:rPr>
    </w:pPr>
    <w:r>
      <w:rPr>
        <w:rFonts w:ascii="Palatino (PCL6)" w:hAnsi="Palatino (PCL6)"/>
        <w:b/>
        <w:spacing w:val="10"/>
        <w:sz w:val="18"/>
      </w:rPr>
      <w:tab/>
    </w:r>
    <w:r>
      <w:rPr>
        <w:rFonts w:ascii="Palatino (PCL6)" w:hAnsi="Palatino (PCL6)"/>
        <w:b/>
        <w:spacing w:val="10"/>
        <w:sz w:val="18"/>
      </w:rPr>
      <w:tab/>
    </w:r>
    <w:r w:rsidR="00E30FA8">
      <w:rPr>
        <w:b/>
        <w:spacing w:val="10"/>
        <w:sz w:val="16"/>
      </w:rPr>
      <w:t>Chairman</w:t>
    </w:r>
    <w:r w:rsidR="008F04CD">
      <w:rPr>
        <w:b/>
        <w:spacing w:val="10"/>
        <w:sz w:val="16"/>
      </w:rPr>
      <w:t xml:space="preserve"> </w:t>
    </w:r>
    <w:r>
      <w:rPr>
        <w:b/>
        <w:spacing w:val="10"/>
        <w:sz w:val="16"/>
      </w:rPr>
      <w:ptab w:relativeTo="margin" w:alignment="right" w:leader="none"/>
    </w:r>
    <w:r w:rsidR="000C7B58">
      <w:rPr>
        <w:b/>
        <w:spacing w:val="10"/>
        <w:sz w:val="16"/>
      </w:rPr>
      <w:t>Governor</w:t>
    </w:r>
  </w:p>
  <w:p w14:paraId="33A81D0B" w14:textId="77777777" w:rsidR="00DE78BA" w:rsidRDefault="00DE78BA" w:rsidP="00AC26D9">
    <w:pPr>
      <w:pStyle w:val="Header"/>
      <w:tabs>
        <w:tab w:val="clear" w:pos="4320"/>
        <w:tab w:val="clear" w:pos="8640"/>
        <w:tab w:val="center" w:pos="270"/>
        <w:tab w:val="left" w:pos="360"/>
        <w:tab w:val="center" w:pos="10944"/>
      </w:tabs>
      <w:spacing w:line="80" w:lineRule="exact"/>
      <w:rPr>
        <w:b/>
        <w:sz w:val="18"/>
      </w:rPr>
    </w:pPr>
    <w:r>
      <w:rPr>
        <w:b/>
      </w:rPr>
      <w:tab/>
    </w:r>
    <w:r>
      <w:rPr>
        <w:b/>
        <w:sz w:val="22"/>
      </w:rPr>
      <w:tab/>
    </w:r>
  </w:p>
  <w:p w14:paraId="536EEE76" w14:textId="77777777" w:rsidR="00DE78BA" w:rsidRPr="00756666" w:rsidRDefault="00DE78BA" w:rsidP="00AC26D9">
    <w:pPr>
      <w:pStyle w:val="Header"/>
      <w:tabs>
        <w:tab w:val="clear" w:pos="4320"/>
        <w:tab w:val="clear" w:pos="8640"/>
        <w:tab w:val="center" w:pos="270"/>
        <w:tab w:val="left" w:pos="360"/>
        <w:tab w:val="center" w:pos="10944"/>
      </w:tabs>
      <w:rPr>
        <w:b/>
        <w:spacing w:val="10"/>
        <w:sz w:val="22"/>
      </w:rPr>
    </w:pPr>
    <w:r>
      <w:rPr>
        <w:rFonts w:ascii="Palatino (PCL6)" w:hAnsi="Palatino (PCL6)"/>
        <w:b/>
        <w:spacing w:val="10"/>
        <w:sz w:val="16"/>
      </w:rPr>
      <w:tab/>
    </w:r>
    <w:r>
      <w:rPr>
        <w:rFonts w:ascii="Palatino (PCL6)" w:hAnsi="Palatino (PCL6)"/>
        <w:b/>
        <w:spacing w:val="10"/>
        <w:sz w:val="16"/>
      </w:rPr>
      <w:tab/>
    </w:r>
    <w:r w:rsidR="00EE430E">
      <w:rPr>
        <w:b/>
        <w:spacing w:val="10"/>
        <w:sz w:val="22"/>
      </w:rPr>
      <w:t>Will McAdams</w:t>
    </w:r>
    <w:r w:rsidR="00E26D70">
      <w:rPr>
        <w:b/>
        <w:spacing w:val="10"/>
        <w:sz w:val="22"/>
      </w:rPr>
      <w:tab/>
    </w:r>
    <w:r w:rsidR="008C4B64">
      <w:rPr>
        <w:b/>
        <w:spacing w:val="10"/>
        <w:sz w:val="22"/>
      </w:rPr>
      <w:t>Thomas J. Gleeson</w:t>
    </w:r>
  </w:p>
  <w:p w14:paraId="61BEF8EF" w14:textId="77777777" w:rsidR="00DE78BA" w:rsidRDefault="00DE78BA" w:rsidP="00AC26D9">
    <w:pPr>
      <w:pStyle w:val="Header"/>
      <w:tabs>
        <w:tab w:val="clear" w:pos="4320"/>
        <w:tab w:val="clear" w:pos="8640"/>
        <w:tab w:val="left" w:pos="360"/>
        <w:tab w:val="center" w:pos="10944"/>
      </w:tabs>
      <w:rPr>
        <w:b/>
        <w:spacing w:val="10"/>
        <w:sz w:val="16"/>
      </w:rPr>
    </w:pPr>
    <w:r>
      <w:rPr>
        <w:b/>
        <w:spacing w:val="10"/>
        <w:sz w:val="16"/>
      </w:rPr>
      <w:tab/>
      <w:t>Commissioner</w:t>
    </w:r>
    <w:r w:rsidR="00E26D70">
      <w:rPr>
        <w:b/>
        <w:spacing w:val="10"/>
        <w:sz w:val="16"/>
      </w:rPr>
      <w:tab/>
    </w:r>
    <w:r w:rsidR="008C4B64">
      <w:rPr>
        <w:b/>
        <w:spacing w:val="10"/>
        <w:sz w:val="16"/>
      </w:rPr>
      <w:t>Executive Director</w:t>
    </w:r>
  </w:p>
  <w:p w14:paraId="7660E161" w14:textId="77777777" w:rsidR="00DE78BA" w:rsidRDefault="00DE78BA" w:rsidP="00AC26D9">
    <w:pPr>
      <w:pStyle w:val="Header"/>
      <w:tabs>
        <w:tab w:val="clear" w:pos="4320"/>
        <w:tab w:val="clear" w:pos="8640"/>
        <w:tab w:val="left" w:pos="360"/>
        <w:tab w:val="center" w:pos="10944"/>
      </w:tabs>
      <w:spacing w:line="80" w:lineRule="exact"/>
      <w:rPr>
        <w:b/>
        <w:sz w:val="16"/>
      </w:rPr>
    </w:pPr>
    <w:r>
      <w:rPr>
        <w:b/>
        <w:sz w:val="16"/>
      </w:rPr>
      <w:tab/>
    </w:r>
  </w:p>
  <w:p w14:paraId="7DB35067" w14:textId="77777777" w:rsidR="00DE78BA" w:rsidRPr="00756666" w:rsidRDefault="00DE78BA" w:rsidP="00AC26D9">
    <w:pPr>
      <w:pStyle w:val="Header"/>
      <w:tabs>
        <w:tab w:val="clear" w:pos="4320"/>
        <w:tab w:val="clear" w:pos="8640"/>
        <w:tab w:val="center" w:pos="270"/>
        <w:tab w:val="left" w:pos="360"/>
        <w:tab w:val="center" w:pos="10944"/>
      </w:tabs>
      <w:rPr>
        <w:b/>
        <w:spacing w:val="10"/>
        <w:sz w:val="22"/>
      </w:rPr>
    </w:pPr>
    <w:r>
      <w:rPr>
        <w:b/>
        <w:sz w:val="22"/>
      </w:rPr>
      <w:tab/>
    </w:r>
    <w:r>
      <w:rPr>
        <w:b/>
        <w:sz w:val="22"/>
      </w:rPr>
      <w:tab/>
    </w:r>
    <w:r w:rsidR="009B5F0D">
      <w:rPr>
        <w:b/>
        <w:spacing w:val="10"/>
        <w:sz w:val="22"/>
      </w:rPr>
      <w:t>Lori Cobos</w:t>
    </w:r>
  </w:p>
  <w:p w14:paraId="63207D85" w14:textId="77777777" w:rsidR="00DE78BA" w:rsidRPr="007B76AE" w:rsidRDefault="00DE78BA" w:rsidP="00AC26D9">
    <w:pPr>
      <w:pStyle w:val="Header"/>
      <w:tabs>
        <w:tab w:val="clear" w:pos="4320"/>
        <w:tab w:val="clear" w:pos="8640"/>
        <w:tab w:val="center" w:pos="274"/>
        <w:tab w:val="left" w:pos="360"/>
        <w:tab w:val="center" w:pos="10944"/>
      </w:tabs>
      <w:rPr>
        <w:b/>
        <w:spacing w:val="10"/>
        <w:sz w:val="16"/>
        <w:szCs w:val="16"/>
      </w:rPr>
    </w:pPr>
    <w:r w:rsidRPr="007B76AE">
      <w:rPr>
        <w:b/>
        <w:spacing w:val="10"/>
        <w:sz w:val="18"/>
      </w:rPr>
      <w:tab/>
    </w:r>
    <w:r w:rsidRPr="007B76AE">
      <w:rPr>
        <w:b/>
        <w:spacing w:val="10"/>
        <w:sz w:val="18"/>
      </w:rPr>
      <w:tab/>
    </w:r>
    <w:r w:rsidR="009B5F0D">
      <w:rPr>
        <w:b/>
        <w:spacing w:val="10"/>
        <w:sz w:val="16"/>
      </w:rPr>
      <w:t>Commissioner</w:t>
    </w:r>
  </w:p>
  <w:p w14:paraId="707C4C21" w14:textId="77777777" w:rsidR="00DE78BA" w:rsidRDefault="00DE78BA" w:rsidP="00AC26D9">
    <w:pPr>
      <w:pStyle w:val="Header"/>
      <w:tabs>
        <w:tab w:val="clear" w:pos="4320"/>
        <w:tab w:val="clear" w:pos="8640"/>
        <w:tab w:val="center" w:pos="270"/>
        <w:tab w:val="left" w:pos="360"/>
        <w:tab w:val="center" w:pos="10944"/>
      </w:tabs>
      <w:spacing w:line="80" w:lineRule="exact"/>
      <w:rPr>
        <w:b/>
        <w:sz w:val="18"/>
      </w:rPr>
    </w:pPr>
    <w:r>
      <w:rPr>
        <w:b/>
      </w:rPr>
      <w:tab/>
    </w:r>
    <w:r>
      <w:rPr>
        <w:b/>
        <w:sz w:val="22"/>
      </w:rPr>
      <w:tab/>
    </w:r>
  </w:p>
  <w:p w14:paraId="6B816EA5" w14:textId="77777777" w:rsidR="00052A22" w:rsidRPr="00756666" w:rsidRDefault="00052A22" w:rsidP="00052A22">
    <w:pPr>
      <w:pStyle w:val="Header"/>
      <w:tabs>
        <w:tab w:val="clear" w:pos="4320"/>
        <w:tab w:val="clear" w:pos="8640"/>
        <w:tab w:val="center" w:pos="270"/>
        <w:tab w:val="left" w:pos="360"/>
        <w:tab w:val="center" w:pos="10944"/>
      </w:tabs>
      <w:rPr>
        <w:b/>
        <w:spacing w:val="10"/>
        <w:sz w:val="22"/>
      </w:rPr>
    </w:pPr>
    <w:r>
      <w:rPr>
        <w:b/>
        <w:spacing w:val="10"/>
        <w:sz w:val="22"/>
      </w:rPr>
      <w:tab/>
    </w:r>
    <w:r>
      <w:rPr>
        <w:b/>
        <w:spacing w:val="10"/>
        <w:sz w:val="22"/>
      </w:rPr>
      <w:tab/>
      <w:t>Jimmy Glotfelty</w:t>
    </w:r>
  </w:p>
  <w:p w14:paraId="5F7E9611" w14:textId="77777777" w:rsidR="00052A22" w:rsidRPr="007B76AE" w:rsidRDefault="00052A22" w:rsidP="00052A22">
    <w:pPr>
      <w:pStyle w:val="Header"/>
      <w:tabs>
        <w:tab w:val="clear" w:pos="4320"/>
        <w:tab w:val="clear" w:pos="8640"/>
        <w:tab w:val="center" w:pos="274"/>
        <w:tab w:val="left" w:pos="360"/>
        <w:tab w:val="center" w:pos="10944"/>
      </w:tabs>
      <w:rPr>
        <w:b/>
        <w:spacing w:val="10"/>
        <w:sz w:val="16"/>
        <w:szCs w:val="16"/>
      </w:rPr>
    </w:pPr>
    <w:r w:rsidRPr="007B76AE">
      <w:rPr>
        <w:b/>
        <w:spacing w:val="10"/>
        <w:sz w:val="18"/>
      </w:rPr>
      <w:tab/>
    </w:r>
    <w:r w:rsidRPr="007B76AE">
      <w:rPr>
        <w:b/>
        <w:spacing w:val="10"/>
        <w:sz w:val="18"/>
      </w:rPr>
      <w:tab/>
    </w:r>
    <w:r>
      <w:rPr>
        <w:b/>
        <w:spacing w:val="10"/>
        <w:sz w:val="16"/>
      </w:rPr>
      <w:t>Commissioner</w:t>
    </w:r>
  </w:p>
  <w:p w14:paraId="164FFA32" w14:textId="77777777" w:rsidR="00052A22" w:rsidRDefault="00052A22" w:rsidP="00B47B3A">
    <w:pPr>
      <w:pStyle w:val="Heading1"/>
      <w:framePr w:w="5899" w:h="545" w:wrap="auto" w:x="3502" w:y="2993"/>
    </w:pPr>
    <w:r>
      <w:t>Public Utility Commission of Texas</w:t>
    </w:r>
  </w:p>
  <w:p w14:paraId="153E18D9" w14:textId="77777777" w:rsidR="00052A22" w:rsidRDefault="00052A22" w:rsidP="00052A22">
    <w:pPr>
      <w:pStyle w:val="Header"/>
      <w:tabs>
        <w:tab w:val="clear" w:pos="4320"/>
        <w:tab w:val="clear" w:pos="8640"/>
        <w:tab w:val="center" w:pos="270"/>
        <w:tab w:val="left" w:pos="360"/>
        <w:tab w:val="center" w:pos="10944"/>
      </w:tabs>
      <w:spacing w:line="80" w:lineRule="exact"/>
      <w:rPr>
        <w:b/>
        <w:sz w:val="22"/>
      </w:rPr>
    </w:pPr>
    <w:r>
      <w:rPr>
        <w:b/>
      </w:rPr>
      <w:tab/>
    </w:r>
    <w:r>
      <w:rPr>
        <w:b/>
        <w:sz w:val="22"/>
      </w:rPr>
      <w:tab/>
    </w:r>
  </w:p>
  <w:p w14:paraId="0A4BF7A8" w14:textId="77777777" w:rsidR="000C7B58" w:rsidRPr="00756666" w:rsidRDefault="000C7B58" w:rsidP="000C7B58">
    <w:pPr>
      <w:pStyle w:val="Header"/>
      <w:tabs>
        <w:tab w:val="clear" w:pos="4320"/>
        <w:tab w:val="clear" w:pos="8640"/>
        <w:tab w:val="center" w:pos="270"/>
        <w:tab w:val="left" w:pos="360"/>
        <w:tab w:val="center" w:pos="10944"/>
      </w:tabs>
      <w:rPr>
        <w:b/>
        <w:spacing w:val="10"/>
        <w:sz w:val="22"/>
      </w:rPr>
    </w:pPr>
    <w:r>
      <w:rPr>
        <w:b/>
        <w:spacing w:val="10"/>
        <w:sz w:val="22"/>
      </w:rPr>
      <w:tab/>
    </w:r>
    <w:r>
      <w:rPr>
        <w:b/>
        <w:spacing w:val="10"/>
        <w:sz w:val="22"/>
      </w:rPr>
      <w:tab/>
      <w:t>Kathleen Jackson</w:t>
    </w:r>
  </w:p>
  <w:p w14:paraId="1F688BB3" w14:textId="77777777" w:rsidR="000C7B58" w:rsidRPr="007B76AE" w:rsidRDefault="000C7B58" w:rsidP="000C7B58">
    <w:pPr>
      <w:pStyle w:val="Header"/>
      <w:tabs>
        <w:tab w:val="clear" w:pos="4320"/>
        <w:tab w:val="clear" w:pos="8640"/>
        <w:tab w:val="center" w:pos="274"/>
        <w:tab w:val="left" w:pos="360"/>
        <w:tab w:val="center" w:pos="10944"/>
      </w:tabs>
      <w:rPr>
        <w:b/>
        <w:spacing w:val="10"/>
        <w:sz w:val="16"/>
        <w:szCs w:val="16"/>
      </w:rPr>
    </w:pPr>
    <w:r w:rsidRPr="007B76AE">
      <w:rPr>
        <w:b/>
        <w:spacing w:val="10"/>
        <w:sz w:val="18"/>
      </w:rPr>
      <w:tab/>
    </w:r>
    <w:r w:rsidRPr="007B76AE">
      <w:rPr>
        <w:b/>
        <w:spacing w:val="10"/>
        <w:sz w:val="18"/>
      </w:rPr>
      <w:tab/>
    </w:r>
    <w:r>
      <w:rPr>
        <w:b/>
        <w:spacing w:val="10"/>
        <w:sz w:val="16"/>
      </w:rPr>
      <w:t>Commissioner</w:t>
    </w:r>
  </w:p>
  <w:p w14:paraId="08C41731" w14:textId="77777777" w:rsidR="000C7B58" w:rsidRDefault="000C7B58" w:rsidP="00052A22">
    <w:pPr>
      <w:pStyle w:val="Header"/>
      <w:tabs>
        <w:tab w:val="clear" w:pos="4320"/>
        <w:tab w:val="clear" w:pos="8640"/>
        <w:tab w:val="center" w:pos="270"/>
        <w:tab w:val="left" w:pos="360"/>
        <w:tab w:val="center" w:pos="10944"/>
      </w:tabs>
      <w:spacing w:line="80" w:lineRule="exact"/>
      <w:rPr>
        <w:b/>
        <w:sz w:val="18"/>
      </w:rPr>
    </w:pPr>
  </w:p>
  <w:p w14:paraId="65BA5903" w14:textId="77777777" w:rsidR="00DE78BA" w:rsidRDefault="00DE78BA">
    <w:pPr>
      <w:pStyle w:val="Header"/>
      <w:tabs>
        <w:tab w:val="clear" w:pos="4320"/>
        <w:tab w:val="clear" w:pos="8640"/>
        <w:tab w:val="center" w:pos="270"/>
        <w:tab w:val="left" w:pos="9270"/>
        <w:tab w:val="center" w:pos="10944"/>
      </w:tabs>
      <w:jc w:val="center"/>
      <w:rPr>
        <w:b/>
        <w:sz w:val="16"/>
        <w:u w:val="single"/>
      </w:rPr>
    </w:pPr>
    <w:r>
      <w:rPr>
        <w:b/>
        <w:sz w:val="16"/>
      </w:rPr>
      <w:t>___________________________________________________________________________________________________________________________________</w:t>
    </w:r>
  </w:p>
  <w:p w14:paraId="38F5BA5B" w14:textId="77777777" w:rsidR="00DE78BA" w:rsidRDefault="00DE78BA">
    <w:pPr>
      <w:pStyle w:val="Header"/>
      <w:tabs>
        <w:tab w:val="clear" w:pos="4320"/>
        <w:tab w:val="clear" w:pos="8640"/>
        <w:tab w:val="center" w:pos="270"/>
        <w:tab w:val="center" w:pos="720"/>
        <w:tab w:val="center" w:pos="10944"/>
      </w:tabs>
      <w:rPr>
        <w:b/>
        <w:sz w:val="22"/>
      </w:rPr>
    </w:pPr>
    <w:r>
      <w:rPr>
        <w:b/>
        <w:sz w:val="16"/>
      </w:rPr>
      <w:t xml:space="preserve">   </w:t>
    </w:r>
    <w:r>
      <w:rPr>
        <w:b/>
        <w:sz w:val="18"/>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051CDC" w14:textId="77777777" w:rsidR="00DE78BA" w:rsidRPr="00F205E0" w:rsidRDefault="00DE78BA" w:rsidP="00F205E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BF05BD"/>
    <w:multiLevelType w:val="hybridMultilevel"/>
    <w:tmpl w:val="00F283E4"/>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 w15:restartNumberingAfterBreak="0">
    <w:nsid w:val="0F710A65"/>
    <w:multiLevelType w:val="hybridMultilevel"/>
    <w:tmpl w:val="CE94B38C"/>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start w:val="1"/>
      <w:numFmt w:val="bullet"/>
      <w:lvlText w:val=""/>
      <w:lvlJc w:val="left"/>
      <w:pPr>
        <w:ind w:left="2210" w:hanging="360"/>
      </w:pPr>
      <w:rPr>
        <w:rFonts w:ascii="Wingdings" w:hAnsi="Wingdings" w:hint="default"/>
      </w:rPr>
    </w:lvl>
    <w:lvl w:ilvl="3" w:tplc="04090001">
      <w:start w:val="1"/>
      <w:numFmt w:val="bullet"/>
      <w:lvlText w:val=""/>
      <w:lvlJc w:val="left"/>
      <w:pPr>
        <w:ind w:left="2930" w:hanging="360"/>
      </w:pPr>
      <w:rPr>
        <w:rFonts w:ascii="Symbol" w:hAnsi="Symbol" w:hint="default"/>
      </w:rPr>
    </w:lvl>
    <w:lvl w:ilvl="4" w:tplc="04090003">
      <w:start w:val="1"/>
      <w:numFmt w:val="bullet"/>
      <w:lvlText w:val="o"/>
      <w:lvlJc w:val="left"/>
      <w:pPr>
        <w:ind w:left="3650" w:hanging="360"/>
      </w:pPr>
      <w:rPr>
        <w:rFonts w:ascii="Courier New" w:hAnsi="Courier New" w:cs="Courier New" w:hint="default"/>
      </w:rPr>
    </w:lvl>
    <w:lvl w:ilvl="5" w:tplc="04090005">
      <w:start w:val="1"/>
      <w:numFmt w:val="bullet"/>
      <w:lvlText w:val=""/>
      <w:lvlJc w:val="left"/>
      <w:pPr>
        <w:ind w:left="4370" w:hanging="360"/>
      </w:pPr>
      <w:rPr>
        <w:rFonts w:ascii="Wingdings" w:hAnsi="Wingdings" w:hint="default"/>
      </w:rPr>
    </w:lvl>
    <w:lvl w:ilvl="6" w:tplc="04090001">
      <w:start w:val="1"/>
      <w:numFmt w:val="bullet"/>
      <w:lvlText w:val=""/>
      <w:lvlJc w:val="left"/>
      <w:pPr>
        <w:ind w:left="5090" w:hanging="360"/>
      </w:pPr>
      <w:rPr>
        <w:rFonts w:ascii="Symbol" w:hAnsi="Symbol" w:hint="default"/>
      </w:rPr>
    </w:lvl>
    <w:lvl w:ilvl="7" w:tplc="04090003">
      <w:start w:val="1"/>
      <w:numFmt w:val="bullet"/>
      <w:lvlText w:val="o"/>
      <w:lvlJc w:val="left"/>
      <w:pPr>
        <w:ind w:left="5810" w:hanging="360"/>
      </w:pPr>
      <w:rPr>
        <w:rFonts w:ascii="Courier New" w:hAnsi="Courier New" w:cs="Courier New" w:hint="default"/>
      </w:rPr>
    </w:lvl>
    <w:lvl w:ilvl="8" w:tplc="04090005">
      <w:start w:val="1"/>
      <w:numFmt w:val="bullet"/>
      <w:lvlText w:val=""/>
      <w:lvlJc w:val="left"/>
      <w:pPr>
        <w:ind w:left="6530" w:hanging="360"/>
      </w:pPr>
      <w:rPr>
        <w:rFonts w:ascii="Wingdings" w:hAnsi="Wingdings" w:hint="default"/>
      </w:rPr>
    </w:lvl>
  </w:abstractNum>
  <w:abstractNum w:abstractNumId="2" w15:restartNumberingAfterBreak="0">
    <w:nsid w:val="4A0452CF"/>
    <w:multiLevelType w:val="hybridMultilevel"/>
    <w:tmpl w:val="0DDC2C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276910714">
    <w:abstractNumId w:val="1"/>
  </w:num>
  <w:num w:numId="2" w16cid:durableId="117599303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136681486">
    <w:abstractNumId w:val="2"/>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5868"/>
    <w:rsid w:val="000206CE"/>
    <w:rsid w:val="00052A22"/>
    <w:rsid w:val="00054249"/>
    <w:rsid w:val="00081D53"/>
    <w:rsid w:val="00092E69"/>
    <w:rsid w:val="000A4384"/>
    <w:rsid w:val="000C7B58"/>
    <w:rsid w:val="00106EF6"/>
    <w:rsid w:val="00115868"/>
    <w:rsid w:val="001C60C2"/>
    <w:rsid w:val="00210A67"/>
    <w:rsid w:val="00263D47"/>
    <w:rsid w:val="00266D3A"/>
    <w:rsid w:val="002826D4"/>
    <w:rsid w:val="002A460E"/>
    <w:rsid w:val="002B5F2A"/>
    <w:rsid w:val="002C6B71"/>
    <w:rsid w:val="002C7323"/>
    <w:rsid w:val="002F4A6E"/>
    <w:rsid w:val="00304A7D"/>
    <w:rsid w:val="00332B56"/>
    <w:rsid w:val="00333DA2"/>
    <w:rsid w:val="003B52A7"/>
    <w:rsid w:val="003C1C7E"/>
    <w:rsid w:val="003C639A"/>
    <w:rsid w:val="003D3E2D"/>
    <w:rsid w:val="003F117F"/>
    <w:rsid w:val="003F6056"/>
    <w:rsid w:val="00403028"/>
    <w:rsid w:val="00422640"/>
    <w:rsid w:val="00467443"/>
    <w:rsid w:val="00492BCD"/>
    <w:rsid w:val="004F132B"/>
    <w:rsid w:val="00567656"/>
    <w:rsid w:val="0057420A"/>
    <w:rsid w:val="00580FCC"/>
    <w:rsid w:val="00591646"/>
    <w:rsid w:val="005D2379"/>
    <w:rsid w:val="005D4EC6"/>
    <w:rsid w:val="006344D8"/>
    <w:rsid w:val="0068564C"/>
    <w:rsid w:val="006856A5"/>
    <w:rsid w:val="006B63C8"/>
    <w:rsid w:val="0074595D"/>
    <w:rsid w:val="00756666"/>
    <w:rsid w:val="00783E18"/>
    <w:rsid w:val="00787F8C"/>
    <w:rsid w:val="008143E2"/>
    <w:rsid w:val="008348B5"/>
    <w:rsid w:val="008732BB"/>
    <w:rsid w:val="00890720"/>
    <w:rsid w:val="008A637F"/>
    <w:rsid w:val="008B3606"/>
    <w:rsid w:val="008B4035"/>
    <w:rsid w:val="008C0670"/>
    <w:rsid w:val="008C4B64"/>
    <w:rsid w:val="008C7E5D"/>
    <w:rsid w:val="008E2B50"/>
    <w:rsid w:val="008F04CD"/>
    <w:rsid w:val="009005D5"/>
    <w:rsid w:val="009B073B"/>
    <w:rsid w:val="009B5F0D"/>
    <w:rsid w:val="009E3AC7"/>
    <w:rsid w:val="009F15AB"/>
    <w:rsid w:val="00A12349"/>
    <w:rsid w:val="00A25B10"/>
    <w:rsid w:val="00AC26D9"/>
    <w:rsid w:val="00AD68A5"/>
    <w:rsid w:val="00B45C28"/>
    <w:rsid w:val="00B47B3A"/>
    <w:rsid w:val="00B56CBB"/>
    <w:rsid w:val="00B65457"/>
    <w:rsid w:val="00B677AD"/>
    <w:rsid w:val="00BA4B36"/>
    <w:rsid w:val="00BD7607"/>
    <w:rsid w:val="00BE64C1"/>
    <w:rsid w:val="00C20E30"/>
    <w:rsid w:val="00C33515"/>
    <w:rsid w:val="00C3714F"/>
    <w:rsid w:val="00C52BE6"/>
    <w:rsid w:val="00C6276B"/>
    <w:rsid w:val="00C71532"/>
    <w:rsid w:val="00C93E4A"/>
    <w:rsid w:val="00CB24AC"/>
    <w:rsid w:val="00CE2889"/>
    <w:rsid w:val="00CF6ECF"/>
    <w:rsid w:val="00D239E0"/>
    <w:rsid w:val="00D840EE"/>
    <w:rsid w:val="00D90769"/>
    <w:rsid w:val="00D96923"/>
    <w:rsid w:val="00DC43CA"/>
    <w:rsid w:val="00DE78BA"/>
    <w:rsid w:val="00E26D70"/>
    <w:rsid w:val="00E26E8A"/>
    <w:rsid w:val="00E30FA8"/>
    <w:rsid w:val="00E74285"/>
    <w:rsid w:val="00E83210"/>
    <w:rsid w:val="00EA3A3B"/>
    <w:rsid w:val="00EB4A8F"/>
    <w:rsid w:val="00EE430E"/>
    <w:rsid w:val="00F205E0"/>
    <w:rsid w:val="00F601E8"/>
    <w:rsid w:val="00F62671"/>
    <w:rsid w:val="00F63618"/>
    <w:rsid w:val="00F72522"/>
    <w:rsid w:val="00FF18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D8E53A"/>
  <w15:docId w15:val="{313BBE5C-7B01-4540-993A-2E82CCB73A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4"/>
        <w:szCs w:val="24"/>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5868"/>
    <w:pPr>
      <w:spacing w:after="0" w:line="240" w:lineRule="auto"/>
    </w:pPr>
    <w:rPr>
      <w:rFonts w:eastAsia="Times New Roman"/>
      <w:szCs w:val="20"/>
    </w:rPr>
  </w:style>
  <w:style w:type="paragraph" w:styleId="Heading1">
    <w:name w:val="heading 1"/>
    <w:basedOn w:val="Normal"/>
    <w:next w:val="Normal"/>
    <w:link w:val="Heading1Char"/>
    <w:qFormat/>
    <w:rsid w:val="00F205E0"/>
    <w:pPr>
      <w:keepNext/>
      <w:framePr w:w="5323" w:h="571" w:hSpace="180" w:wrap="auto" w:vAnchor="page" w:hAnchor="page" w:x="3169" w:y="2449"/>
      <w:tabs>
        <w:tab w:val="center" w:pos="720"/>
      </w:tabs>
      <w:outlineLvl w:val="0"/>
    </w:pPr>
    <w:rPr>
      <w:b/>
      <w:i/>
      <w:sz w:val="3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205E0"/>
    <w:rPr>
      <w:rFonts w:ascii="Times New Roman" w:eastAsia="Times New Roman" w:hAnsi="Times New Roman" w:cs="Times New Roman"/>
      <w:b/>
      <w:i/>
      <w:sz w:val="36"/>
      <w:szCs w:val="20"/>
    </w:rPr>
  </w:style>
  <w:style w:type="paragraph" w:styleId="Footer">
    <w:name w:val="footer"/>
    <w:basedOn w:val="Normal"/>
    <w:link w:val="FooterChar"/>
    <w:rsid w:val="00F205E0"/>
    <w:pPr>
      <w:tabs>
        <w:tab w:val="center" w:pos="4320"/>
        <w:tab w:val="right" w:pos="8640"/>
      </w:tabs>
    </w:pPr>
  </w:style>
  <w:style w:type="character" w:customStyle="1" w:styleId="FooterChar">
    <w:name w:val="Footer Char"/>
    <w:basedOn w:val="DefaultParagraphFont"/>
    <w:link w:val="Footer"/>
    <w:rsid w:val="00F205E0"/>
    <w:rPr>
      <w:rFonts w:ascii="Times New Roman" w:eastAsia="Times New Roman" w:hAnsi="Times New Roman" w:cs="Times New Roman"/>
      <w:sz w:val="24"/>
      <w:szCs w:val="20"/>
    </w:rPr>
  </w:style>
  <w:style w:type="paragraph" w:styleId="Header">
    <w:name w:val="header"/>
    <w:basedOn w:val="Normal"/>
    <w:link w:val="HeaderChar"/>
    <w:rsid w:val="00F205E0"/>
    <w:pPr>
      <w:tabs>
        <w:tab w:val="center" w:pos="4320"/>
        <w:tab w:val="right" w:pos="8640"/>
      </w:tabs>
    </w:pPr>
  </w:style>
  <w:style w:type="character" w:customStyle="1" w:styleId="HeaderChar">
    <w:name w:val="Header Char"/>
    <w:basedOn w:val="DefaultParagraphFont"/>
    <w:link w:val="Header"/>
    <w:rsid w:val="00F205E0"/>
    <w:rPr>
      <w:rFonts w:ascii="Times New Roman" w:eastAsia="Times New Roman" w:hAnsi="Times New Roman" w:cs="Times New Roman"/>
      <w:sz w:val="24"/>
      <w:szCs w:val="20"/>
    </w:rPr>
  </w:style>
  <w:style w:type="paragraph" w:styleId="PlainText">
    <w:name w:val="Plain Text"/>
    <w:basedOn w:val="Normal"/>
    <w:link w:val="PlainTextChar"/>
    <w:uiPriority w:val="99"/>
    <w:semiHidden/>
    <w:unhideWhenUsed/>
    <w:rsid w:val="00115868"/>
    <w:rPr>
      <w:rFonts w:ascii="Calibri" w:eastAsiaTheme="minorHAnsi" w:hAnsi="Calibri" w:cstheme="minorBidi"/>
      <w:sz w:val="22"/>
      <w:szCs w:val="21"/>
    </w:rPr>
  </w:style>
  <w:style w:type="character" w:customStyle="1" w:styleId="PlainTextChar">
    <w:name w:val="Plain Text Char"/>
    <w:basedOn w:val="DefaultParagraphFont"/>
    <w:link w:val="PlainText"/>
    <w:uiPriority w:val="99"/>
    <w:semiHidden/>
    <w:rsid w:val="00115868"/>
    <w:rPr>
      <w:rFonts w:ascii="Calibri" w:hAnsi="Calibri" w:cstheme="minorBidi"/>
      <w:sz w:val="22"/>
      <w:szCs w:val="21"/>
    </w:rPr>
  </w:style>
  <w:style w:type="character" w:styleId="Hyperlink">
    <w:name w:val="Hyperlink"/>
    <w:basedOn w:val="DefaultParagraphFont"/>
    <w:uiPriority w:val="99"/>
    <w:unhideWhenUsed/>
    <w:rsid w:val="00115868"/>
    <w:rPr>
      <w:color w:val="0000FF" w:themeColor="hyperlink"/>
      <w:u w:val="single"/>
    </w:rPr>
  </w:style>
  <w:style w:type="character" w:styleId="UnresolvedMention">
    <w:name w:val="Unresolved Mention"/>
    <w:basedOn w:val="DefaultParagraphFont"/>
    <w:uiPriority w:val="99"/>
    <w:semiHidden/>
    <w:unhideWhenUsed/>
    <w:rsid w:val="00115868"/>
    <w:rPr>
      <w:color w:val="605E5C"/>
      <w:shd w:val="clear" w:color="auto" w:fill="E1DFDD"/>
    </w:rPr>
  </w:style>
  <w:style w:type="paragraph" w:styleId="ListParagraph">
    <w:name w:val="List Paragraph"/>
    <w:basedOn w:val="Normal"/>
    <w:uiPriority w:val="34"/>
    <w:qFormat/>
    <w:rsid w:val="00E26E8A"/>
    <w:pPr>
      <w:ind w:left="720"/>
    </w:pPr>
    <w:rPr>
      <w:rFonts w:ascii="Calibri" w:eastAsiaTheme="minorHAnsi" w:hAnsi="Calibri" w:cs="Calibri"/>
      <w:sz w:val="22"/>
      <w:szCs w:val="22"/>
    </w:rPr>
  </w:style>
  <w:style w:type="character" w:styleId="FollowedHyperlink">
    <w:name w:val="FollowedHyperlink"/>
    <w:basedOn w:val="DefaultParagraphFont"/>
    <w:uiPriority w:val="99"/>
    <w:semiHidden/>
    <w:unhideWhenUsed/>
    <w:rsid w:val="00D840EE"/>
    <w:rPr>
      <w:color w:val="800080" w:themeColor="followedHyperlink"/>
      <w:u w:val="single"/>
    </w:rPr>
  </w:style>
  <w:style w:type="table" w:styleId="PlainTable1">
    <w:name w:val="Plain Table 1"/>
    <w:basedOn w:val="TableNormal"/>
    <w:uiPriority w:val="41"/>
    <w:rsid w:val="00D840EE"/>
    <w:pPr>
      <w:spacing w:after="0" w:line="240" w:lineRule="auto"/>
    </w:pPr>
    <w:rPr>
      <w:rFonts w:asciiTheme="minorHAnsi" w:hAnsiTheme="minorHAnsi" w:cstheme="minorBidi"/>
      <w:sz w:val="22"/>
      <w:szCs w:val="22"/>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7291864">
      <w:bodyDiv w:val="1"/>
      <w:marLeft w:val="0"/>
      <w:marRight w:val="0"/>
      <w:marTop w:val="0"/>
      <w:marBottom w:val="0"/>
      <w:divBdr>
        <w:top w:val="none" w:sz="0" w:space="0" w:color="auto"/>
        <w:left w:val="none" w:sz="0" w:space="0" w:color="auto"/>
        <w:bottom w:val="none" w:sz="0" w:space="0" w:color="auto"/>
        <w:right w:val="none" w:sz="0" w:space="0" w:color="auto"/>
      </w:divBdr>
    </w:div>
    <w:div w:id="1005404122">
      <w:bodyDiv w:val="1"/>
      <w:marLeft w:val="0"/>
      <w:marRight w:val="0"/>
      <w:marTop w:val="0"/>
      <w:marBottom w:val="0"/>
      <w:divBdr>
        <w:top w:val="none" w:sz="0" w:space="0" w:color="auto"/>
        <w:left w:val="none" w:sz="0" w:space="0" w:color="auto"/>
        <w:bottom w:val="none" w:sz="0" w:space="0" w:color="auto"/>
        <w:right w:val="none" w:sz="0" w:space="0" w:color="auto"/>
      </w:divBdr>
    </w:div>
    <w:div w:id="1008866840">
      <w:bodyDiv w:val="1"/>
      <w:marLeft w:val="0"/>
      <w:marRight w:val="0"/>
      <w:marTop w:val="0"/>
      <w:marBottom w:val="0"/>
      <w:divBdr>
        <w:top w:val="none" w:sz="0" w:space="0" w:color="auto"/>
        <w:left w:val="none" w:sz="0" w:space="0" w:color="auto"/>
        <w:bottom w:val="none" w:sz="0" w:space="0" w:color="auto"/>
        <w:right w:val="none" w:sz="0" w:space="0" w:color="auto"/>
      </w:divBdr>
    </w:div>
    <w:div w:id="1231042366">
      <w:bodyDiv w:val="1"/>
      <w:marLeft w:val="0"/>
      <w:marRight w:val="0"/>
      <w:marTop w:val="0"/>
      <w:marBottom w:val="0"/>
      <w:divBdr>
        <w:top w:val="none" w:sz="0" w:space="0" w:color="auto"/>
        <w:left w:val="none" w:sz="0" w:space="0" w:color="auto"/>
        <w:bottom w:val="none" w:sz="0" w:space="0" w:color="auto"/>
        <w:right w:val="none" w:sz="0" w:space="0" w:color="auto"/>
      </w:divBdr>
    </w:div>
    <w:div w:id="1957979152">
      <w:bodyDiv w:val="1"/>
      <w:marLeft w:val="0"/>
      <w:marRight w:val="0"/>
      <w:marTop w:val="0"/>
      <w:marBottom w:val="0"/>
      <w:divBdr>
        <w:top w:val="none" w:sz="0" w:space="0" w:color="auto"/>
        <w:left w:val="none" w:sz="0" w:space="0" w:color="auto"/>
        <w:bottom w:val="none" w:sz="0" w:space="0" w:color="auto"/>
        <w:right w:val="none" w:sz="0" w:space="0" w:color="auto"/>
      </w:divBdr>
    </w:div>
    <w:div w:id="2067607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foot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2.wm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PUC4AVFS\PUC_Share\Word%20Templates\letterhead.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letterhead</Template>
  <TotalTime>4</TotalTime>
  <Pages>1</Pages>
  <Words>235</Words>
  <Characters>1341</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Harris, T.</dc:creator>
  <cp:lastModifiedBy>Therese Harris</cp:lastModifiedBy>
  <cp:revision>2</cp:revision>
  <cp:lastPrinted>2010-07-16T14:48:00Z</cp:lastPrinted>
  <dcterms:created xsi:type="dcterms:W3CDTF">2023-02-07T15:24:00Z</dcterms:created>
  <dcterms:modified xsi:type="dcterms:W3CDTF">2023-02-07T15:24:00Z</dcterms:modified>
</cp:coreProperties>
</file>